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36B4C9C4" w:rsidR="005808D6" w:rsidRPr="00AE5E12" w:rsidRDefault="00632EAE" w:rsidP="005808D6">
      <w:pPr>
        <w:pStyle w:val="Default"/>
        <w:jc w:val="center"/>
        <w:rPr>
          <w:b/>
          <w:color w:val="auto"/>
          <w:sz w:val="28"/>
          <w:szCs w:val="28"/>
          <w:lang w:val="en-US"/>
        </w:rPr>
      </w:pPr>
      <w:r w:rsidRPr="00AE5E12">
        <w:rPr>
          <w:b/>
          <w:sz w:val="28"/>
          <w:szCs w:val="28"/>
          <w:lang w:val="en-US"/>
        </w:rPr>
        <w:t>BFR 3220</w:t>
      </w:r>
      <w:r w:rsidR="00B779E8" w:rsidRPr="00AE5E12">
        <w:rPr>
          <w:b/>
          <w:color w:val="auto"/>
          <w:sz w:val="28"/>
          <w:szCs w:val="28"/>
          <w:lang w:val="en-US"/>
        </w:rPr>
        <w:t xml:space="preserve"> </w:t>
      </w:r>
      <w:r w:rsidR="005808D6" w:rsidRPr="00AE5E12">
        <w:rPr>
          <w:b/>
          <w:color w:val="auto"/>
          <w:sz w:val="28"/>
          <w:szCs w:val="28"/>
          <w:lang w:val="en-US"/>
        </w:rPr>
        <w:t>«</w:t>
      </w:r>
      <w:r w:rsidRPr="00AE5E12">
        <w:rPr>
          <w:b/>
          <w:sz w:val="28"/>
          <w:szCs w:val="28"/>
          <w:lang w:val="en-US"/>
        </w:rPr>
        <w:t xml:space="preserve"> </w:t>
      </w:r>
      <w:r w:rsidR="007265E4">
        <w:rPr>
          <w:b/>
          <w:sz w:val="28"/>
          <w:szCs w:val="28"/>
          <w:lang w:val="en-US"/>
        </w:rPr>
        <w:t>P</w:t>
      </w:r>
      <w:r w:rsidR="007265E4" w:rsidRPr="00AE5E12">
        <w:rPr>
          <w:b/>
          <w:sz w:val="28"/>
          <w:szCs w:val="28"/>
          <w:lang w:val="en-US"/>
        </w:rPr>
        <w:t>lants</w:t>
      </w:r>
      <w:r w:rsidR="007265E4" w:rsidRPr="00AE5E12">
        <w:rPr>
          <w:b/>
          <w:sz w:val="28"/>
          <w:szCs w:val="28"/>
          <w:lang w:val="en-US"/>
        </w:rPr>
        <w:t xml:space="preserve"> </w:t>
      </w:r>
      <w:r w:rsidRPr="00AE5E12">
        <w:rPr>
          <w:b/>
          <w:sz w:val="28"/>
          <w:szCs w:val="28"/>
          <w:lang w:val="en-US"/>
        </w:rPr>
        <w:t xml:space="preserve">and </w:t>
      </w:r>
      <w:r w:rsidR="007265E4">
        <w:rPr>
          <w:b/>
          <w:sz w:val="28"/>
          <w:szCs w:val="28"/>
          <w:lang w:val="en-US"/>
        </w:rPr>
        <w:t xml:space="preserve">animals </w:t>
      </w:r>
      <w:r w:rsidRPr="00AE5E12">
        <w:rPr>
          <w:b/>
          <w:sz w:val="28"/>
          <w:szCs w:val="28"/>
          <w:lang w:val="en-US"/>
        </w:rPr>
        <w:t>physiology</w:t>
      </w:r>
      <w:r w:rsidR="005808D6" w:rsidRPr="00AE5E12">
        <w:rPr>
          <w:b/>
          <w:color w:val="auto"/>
          <w:sz w:val="28"/>
          <w:szCs w:val="28"/>
          <w:lang w:val="en-US"/>
        </w:rPr>
        <w:t>»</w:t>
      </w:r>
    </w:p>
    <w:p w14:paraId="2A94BE02" w14:textId="388CBE67" w:rsidR="005808D6" w:rsidRPr="00AE5E12" w:rsidRDefault="00632EAE" w:rsidP="007265E4">
      <w:pPr>
        <w:shd w:val="clear" w:color="auto" w:fill="FFFFFF" w:themeFill="background1"/>
        <w:jc w:val="center"/>
        <w:rPr>
          <w:b/>
          <w:sz w:val="28"/>
          <w:szCs w:val="28"/>
          <w:lang w:val="en-US"/>
        </w:rPr>
      </w:pPr>
      <w:r w:rsidRPr="00AE5E12">
        <w:rPr>
          <w:b/>
          <w:sz w:val="28"/>
          <w:szCs w:val="28"/>
          <w:lang w:val="en-US"/>
        </w:rPr>
        <w:t>“</w:t>
      </w:r>
      <w:r w:rsidR="007265E4" w:rsidRPr="007265E4">
        <w:rPr>
          <w:rFonts w:ascii="Tahoma" w:hAnsi="Tahoma" w:cs="Tahoma"/>
          <w:i/>
          <w:iCs/>
          <w:color w:val="000000"/>
          <w:sz w:val="22"/>
          <w:szCs w:val="22"/>
        </w:rPr>
        <w:t>6B05101 Биологическая инженерия</w:t>
      </w:r>
      <w:r w:rsidRPr="007265E4">
        <w:rPr>
          <w:b/>
          <w:sz w:val="28"/>
          <w:szCs w:val="28"/>
          <w:lang w:val="en-US"/>
        </w:rPr>
        <w:t>”</w:t>
      </w:r>
      <w:r w:rsidR="00AE5E12">
        <w:rPr>
          <w:b/>
          <w:sz w:val="28"/>
          <w:szCs w:val="28"/>
          <w:lang w:val="en-US"/>
        </w:rPr>
        <w:t xml:space="preserve"> </w:t>
      </w:r>
      <w:r w:rsidRPr="00AE5E12">
        <w:rPr>
          <w:b/>
          <w:sz w:val="28"/>
          <w:szCs w:val="28"/>
          <w:lang w:val="en-US"/>
        </w:rPr>
        <w:t>2</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66C0E602"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7265E4">
        <w:rPr>
          <w:rFonts w:eastAsiaTheme="minorHAnsi"/>
          <w:color w:val="000000"/>
          <w:sz w:val="28"/>
          <w:szCs w:val="28"/>
          <w:lang w:val="en-US" w:eastAsia="en-US"/>
        </w:rPr>
        <w:t>2</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75494041" w:rsidR="005808D6" w:rsidRPr="00AE5E12" w:rsidRDefault="00B779E8" w:rsidP="00AE5E12">
      <w:pPr>
        <w:jc w:val="both"/>
        <w:rPr>
          <w:b/>
          <w:sz w:val="28"/>
          <w:szCs w:val="28"/>
          <w:u w:val="single"/>
          <w:lang w:val="en-US"/>
        </w:rPr>
      </w:pPr>
      <w:r w:rsidRPr="00AE5E12">
        <w:rPr>
          <w:sz w:val="28"/>
          <w:szCs w:val="28"/>
          <w:u w:val="single"/>
          <w:lang w:val="en-US"/>
        </w:rPr>
        <w:lastRenderedPageBreak/>
        <w:t>The program of the final exam of the discipline "</w:t>
      </w:r>
      <w:r w:rsidR="00632EAE" w:rsidRPr="00AE5E12">
        <w:rPr>
          <w:sz w:val="28"/>
          <w:szCs w:val="28"/>
          <w:lang w:val="en-US"/>
        </w:rPr>
        <w:t xml:space="preserve"> </w:t>
      </w:r>
      <w:r w:rsidR="007265E4">
        <w:rPr>
          <w:sz w:val="28"/>
          <w:szCs w:val="28"/>
          <w:lang w:val="en-US"/>
        </w:rPr>
        <w:t>P</w:t>
      </w:r>
      <w:r w:rsidR="007265E4" w:rsidRPr="00AE5E12">
        <w:rPr>
          <w:sz w:val="28"/>
          <w:szCs w:val="28"/>
          <w:lang w:val="en-US"/>
        </w:rPr>
        <w:t>lants</w:t>
      </w:r>
      <w:r w:rsidR="007265E4" w:rsidRPr="00AE5E12">
        <w:rPr>
          <w:sz w:val="28"/>
          <w:szCs w:val="28"/>
          <w:lang w:val="en-US"/>
        </w:rPr>
        <w:t xml:space="preserve"> </w:t>
      </w:r>
      <w:r w:rsidR="00632EAE" w:rsidRPr="00AE5E12">
        <w:rPr>
          <w:sz w:val="28"/>
          <w:szCs w:val="28"/>
          <w:lang w:val="en-US"/>
        </w:rPr>
        <w:t xml:space="preserve">and </w:t>
      </w:r>
      <w:r w:rsidR="007265E4">
        <w:rPr>
          <w:sz w:val="28"/>
          <w:szCs w:val="28"/>
          <w:lang w:val="en-US"/>
        </w:rPr>
        <w:t xml:space="preserve"> animals </w:t>
      </w:r>
      <w:r w:rsidR="00632EAE" w:rsidRPr="00AE5E12">
        <w:rPr>
          <w:sz w:val="28"/>
          <w:szCs w:val="28"/>
          <w:lang w:val="en-US"/>
        </w:rPr>
        <w:t xml:space="preserve">physiology of </w:t>
      </w:r>
      <w:r w:rsidRPr="00AE5E12">
        <w:rPr>
          <w:sz w:val="28"/>
          <w:szCs w:val="28"/>
          <w:u w:val="single"/>
          <w:lang w:val="en-US"/>
        </w:rPr>
        <w:t xml:space="preserve">" of the specialty </w:t>
      </w:r>
      <w:r w:rsidR="00632EAE" w:rsidRPr="00AE5E12">
        <w:rPr>
          <w:sz w:val="28"/>
          <w:szCs w:val="28"/>
          <w:lang w:val="en-US"/>
        </w:rPr>
        <w:t>“6B05102- Biology NIS”</w:t>
      </w:r>
      <w:r w:rsidR="00AE5E12">
        <w:rPr>
          <w:b/>
          <w:sz w:val="28"/>
          <w:szCs w:val="28"/>
          <w:lang w:val="en-US"/>
        </w:rPr>
        <w:t xml:space="preserve"> </w:t>
      </w:r>
      <w:r w:rsidRPr="00AE5E12">
        <w:rPr>
          <w:sz w:val="28"/>
          <w:szCs w:val="28"/>
          <w:u w:val="single"/>
          <w:lang w:val="en-US"/>
        </w:rPr>
        <w:t xml:space="preserve">was compiled by </w:t>
      </w:r>
      <w:r w:rsidR="00632EAE" w:rsidRPr="00AE5E12">
        <w:rPr>
          <w:sz w:val="28"/>
          <w:szCs w:val="28"/>
          <w:u w:val="single"/>
          <w:lang w:val="en-US"/>
        </w:rPr>
        <w:t>Kenzhebaeva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3B5482B7" w:rsidR="005808D6" w:rsidRPr="00B779E8" w:rsidRDefault="00B779E8" w:rsidP="005808D6">
      <w:pPr>
        <w:ind w:firstLine="720"/>
        <w:jc w:val="both"/>
        <w:rPr>
          <w:sz w:val="28"/>
          <w:szCs w:val="28"/>
          <w:lang w:val="en-US"/>
        </w:rPr>
      </w:pPr>
      <w:r w:rsidRPr="00B779E8">
        <w:rPr>
          <w:sz w:val="28"/>
          <w:szCs w:val="28"/>
          <w:lang w:val="en-US"/>
        </w:rPr>
        <w:t>From "___" ___ 202</w:t>
      </w:r>
      <w:r w:rsidR="007265E4">
        <w:rPr>
          <w:sz w:val="28"/>
          <w:szCs w:val="28"/>
          <w:lang w:val="en-US"/>
        </w:rPr>
        <w:t>2</w:t>
      </w:r>
      <w:r w:rsidRPr="00B779E8">
        <w:rPr>
          <w:sz w:val="28"/>
          <w:szCs w:val="28"/>
          <w:lang w:val="en-US"/>
        </w:rPr>
        <w:t>,  No.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r>
        <w:rPr>
          <w:rFonts w:ascii="Times New Roman" w:hAnsi="Times New Roman" w:cs="Times New Roman"/>
          <w:sz w:val="24"/>
          <w:szCs w:val="24"/>
          <w:lang w:val="en-US"/>
        </w:rPr>
        <w:t>kaznu</w:t>
      </w:r>
      <w:r w:rsidRPr="009E30B2">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Moodle</w:t>
      </w:r>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proofErr w:type="gramStart"/>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w:t>
      </w:r>
      <w:proofErr w:type="gramEnd"/>
      <w:r>
        <w:rPr>
          <w:rFonts w:ascii="Times New Roman" w:eastAsia="Arial" w:hAnsi="Times New Roman" w:cs="Times New Roman"/>
          <w:sz w:val="24"/>
        </w:rPr>
        <w:t xml:space="preserve">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СДО Moodle</w:t>
      </w:r>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онтроль прохождения тестирования – онлайн прокторинг. Технология прокторинга (англ. «proctor»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вебкамере может как специалист (очный прокторинг), так и программа, контролирующая рабочий стол испытуемого, количество лиц в кадре, посторонние звуки или голоса и даже движения взгляда (киберпрокторинг). Часто используется ви смешанного прокторинга: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прокторингу в ИС СДО Moodle.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прокторингу.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ВНИМАНИЕ!!!!!!Результаты тестирования могут быть пересмотрены по результатам прокторинга.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48CE79DF" w14:textId="77777777" w:rsidR="00E05580" w:rsidRPr="007442C4" w:rsidRDefault="00E05580" w:rsidP="005808D6">
      <w:pPr>
        <w:pStyle w:val="Default"/>
        <w:spacing w:after="14"/>
        <w:rPr>
          <w:color w:val="FF0000"/>
        </w:rPr>
      </w:pPr>
    </w:p>
    <w:p w14:paraId="34264936" w14:textId="77777777" w:rsidR="00E05580" w:rsidRDefault="00E05580" w:rsidP="005808D6">
      <w:pPr>
        <w:pStyle w:val="Default"/>
        <w:spacing w:after="14"/>
        <w:rPr>
          <w:color w:val="FF0000"/>
          <w:sz w:val="28"/>
          <w:szCs w:val="28"/>
        </w:rPr>
      </w:pPr>
    </w:p>
    <w:p w14:paraId="232ABA7C" w14:textId="77777777" w:rsidR="00DF0ED9" w:rsidRDefault="00DF0ED9" w:rsidP="005808D6">
      <w:pPr>
        <w:pStyle w:val="Default"/>
        <w:spacing w:after="14"/>
        <w:rPr>
          <w:color w:val="FF0000"/>
          <w:sz w:val="28"/>
          <w:szCs w:val="28"/>
        </w:rPr>
      </w:pPr>
    </w:p>
    <w:p w14:paraId="3940F8CB" w14:textId="77777777" w:rsidR="00DF0ED9" w:rsidRDefault="00DF0ED9" w:rsidP="005808D6">
      <w:pPr>
        <w:pStyle w:val="Default"/>
        <w:spacing w:after="14"/>
        <w:rPr>
          <w:color w:val="FF0000"/>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58823C1C" w14:textId="77777777" w:rsidR="007265E4" w:rsidRDefault="007265E4" w:rsidP="007F603B">
      <w:pPr>
        <w:pStyle w:val="Default"/>
        <w:jc w:val="center"/>
        <w:rPr>
          <w:b/>
          <w:bCs/>
          <w:sz w:val="28"/>
          <w:szCs w:val="28"/>
          <w:lang w:val="en-US"/>
        </w:rPr>
      </w:pPr>
    </w:p>
    <w:p w14:paraId="617F7228" w14:textId="77777777" w:rsidR="007265E4" w:rsidRDefault="007265E4" w:rsidP="007F603B">
      <w:pPr>
        <w:pStyle w:val="Default"/>
        <w:jc w:val="center"/>
        <w:rPr>
          <w:b/>
          <w:bCs/>
          <w:sz w:val="28"/>
          <w:szCs w:val="28"/>
          <w:lang w:val="en-US"/>
        </w:rPr>
      </w:pPr>
    </w:p>
    <w:p w14:paraId="7FFDC388" w14:textId="1748DE28" w:rsidR="007F603B" w:rsidRPr="007F603B" w:rsidRDefault="007F603B" w:rsidP="007F603B">
      <w:pPr>
        <w:pStyle w:val="Default"/>
        <w:jc w:val="center"/>
        <w:rPr>
          <w:b/>
          <w:bCs/>
          <w:sz w:val="28"/>
          <w:szCs w:val="28"/>
          <w:lang w:val="en-US"/>
        </w:rPr>
      </w:pPr>
      <w:r w:rsidRPr="007F603B">
        <w:rPr>
          <w:b/>
          <w:bCs/>
          <w:sz w:val="28"/>
          <w:szCs w:val="28"/>
          <w:lang w:val="en-US"/>
        </w:rPr>
        <w:t xml:space="preserve">Topics for which assignments will be drawn </w:t>
      </w:r>
      <w:proofErr w:type="gramStart"/>
      <w:r w:rsidRPr="007F603B">
        <w:rPr>
          <w:b/>
          <w:bCs/>
          <w:sz w:val="28"/>
          <w:szCs w:val="28"/>
          <w:lang w:val="en-US"/>
        </w:rPr>
        <w:t>up</w:t>
      </w:r>
      <w:proofErr w:type="gramEnd"/>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013BF9FB" w14:textId="77777777" w:rsidR="00195081" w:rsidRDefault="00195081" w:rsidP="00195081">
      <w:pPr>
        <w:rPr>
          <w:rStyle w:val="hps"/>
          <w:color w:val="333333"/>
          <w:lang w:val="en-US"/>
        </w:rPr>
      </w:pPr>
    </w:p>
    <w:p w14:paraId="1C12447C" w14:textId="7B63B43C" w:rsidR="00195081" w:rsidRPr="00195081" w:rsidRDefault="00BF2C5F" w:rsidP="00195081">
      <w:pPr>
        <w:rPr>
          <w:rStyle w:val="hps"/>
          <w:sz w:val="24"/>
          <w:szCs w:val="24"/>
          <w:lang w:val="en-US"/>
        </w:rPr>
      </w:pPr>
      <w:r w:rsidRPr="00195081">
        <w:rPr>
          <w:rStyle w:val="hps"/>
          <w:color w:val="333333"/>
          <w:sz w:val="24"/>
          <w:szCs w:val="24"/>
          <w:lang w:val="en-US"/>
        </w:rPr>
        <w:t>Physiology</w:t>
      </w:r>
      <w:r w:rsidRPr="00195081">
        <w:rPr>
          <w:rStyle w:val="longtext"/>
          <w:color w:val="333333"/>
          <w:sz w:val="24"/>
          <w:szCs w:val="24"/>
          <w:lang w:val="en-US"/>
        </w:rPr>
        <w:t xml:space="preserve"> </w:t>
      </w:r>
      <w:r w:rsidRPr="00195081">
        <w:rPr>
          <w:rStyle w:val="hps"/>
          <w:color w:val="333333"/>
          <w:sz w:val="24"/>
          <w:szCs w:val="24"/>
          <w:lang w:val="en-US"/>
        </w:rPr>
        <w:t>of the plant cell.</w:t>
      </w:r>
      <w:r w:rsidRPr="00195081">
        <w:rPr>
          <w:sz w:val="24"/>
          <w:szCs w:val="24"/>
          <w:lang w:val="en-US"/>
        </w:rPr>
        <w:t xml:space="preserve"> </w:t>
      </w:r>
      <w:r w:rsidR="007776DF">
        <w:rPr>
          <w:sz w:val="24"/>
          <w:szCs w:val="24"/>
          <w:lang w:val="en-US"/>
        </w:rPr>
        <w:t xml:space="preserve">The functions of cell organelles. </w:t>
      </w:r>
      <w:r w:rsidRPr="00195081">
        <w:rPr>
          <w:sz w:val="24"/>
          <w:szCs w:val="24"/>
          <w:lang w:val="en-US"/>
        </w:rPr>
        <w:t>Plant w</w:t>
      </w:r>
      <w:r w:rsidRPr="00195081">
        <w:rPr>
          <w:color w:val="333333"/>
          <w:sz w:val="24"/>
          <w:szCs w:val="24"/>
          <w:lang w:val="en-US"/>
        </w:rPr>
        <w:t xml:space="preserve">ater exchange at levels of </w:t>
      </w:r>
      <w:r w:rsidR="007776DF">
        <w:rPr>
          <w:color w:val="333333"/>
          <w:sz w:val="24"/>
          <w:szCs w:val="24"/>
          <w:lang w:val="en-US"/>
        </w:rPr>
        <w:t xml:space="preserve">the </w:t>
      </w:r>
      <w:r w:rsidRPr="00195081">
        <w:rPr>
          <w:color w:val="333333"/>
          <w:sz w:val="24"/>
          <w:szCs w:val="24"/>
          <w:lang w:val="en-US"/>
        </w:rPr>
        <w:t>whole plant, organs, cells.</w:t>
      </w:r>
      <w:r w:rsidRPr="00195081">
        <w:rPr>
          <w:sz w:val="24"/>
          <w:szCs w:val="24"/>
          <w:lang w:val="en-US"/>
        </w:rPr>
        <w:t xml:space="preserve"> Photosynthesis. </w:t>
      </w:r>
      <w:r w:rsidRPr="00195081">
        <w:rPr>
          <w:rStyle w:val="hps"/>
          <w:sz w:val="24"/>
          <w:szCs w:val="24"/>
          <w:lang w:val="en-US"/>
        </w:rPr>
        <w:t>Photo</w:t>
      </w:r>
      <w:r w:rsidRPr="00195081">
        <w:rPr>
          <w:sz w:val="24"/>
          <w:szCs w:val="24"/>
          <w:lang w:val="en-US"/>
        </w:rPr>
        <w:t xml:space="preserve">synthetic apparatus </w:t>
      </w:r>
      <w:r w:rsidRPr="00195081">
        <w:rPr>
          <w:rStyle w:val="hps"/>
          <w:sz w:val="24"/>
          <w:szCs w:val="24"/>
          <w:lang w:val="en-US"/>
        </w:rPr>
        <w:t>plants.</w:t>
      </w:r>
      <w:r w:rsidRPr="00195081">
        <w:rPr>
          <w:sz w:val="24"/>
          <w:szCs w:val="24"/>
          <w:lang w:val="en-US"/>
        </w:rPr>
        <w:t xml:space="preserve"> The functions of p</w:t>
      </w:r>
      <w:r w:rsidRPr="00195081">
        <w:rPr>
          <w:rStyle w:val="hps"/>
          <w:sz w:val="24"/>
          <w:szCs w:val="24"/>
          <w:lang w:val="en-US"/>
        </w:rPr>
        <w:t>hoto</w:t>
      </w:r>
      <w:r w:rsidRPr="00195081">
        <w:rPr>
          <w:sz w:val="24"/>
          <w:szCs w:val="24"/>
          <w:lang w:val="en-US"/>
        </w:rPr>
        <w:t>synthetic</w:t>
      </w:r>
      <w:r w:rsidRPr="00195081">
        <w:rPr>
          <w:rStyle w:val="hps"/>
          <w:sz w:val="24"/>
          <w:szCs w:val="24"/>
          <w:lang w:val="en-US"/>
        </w:rPr>
        <w:t xml:space="preserve"> plastid</w:t>
      </w:r>
      <w:r w:rsidRPr="00195081">
        <w:rPr>
          <w:sz w:val="24"/>
          <w:szCs w:val="24"/>
          <w:lang w:val="en-US"/>
        </w:rPr>
        <w:t xml:space="preserve"> </w:t>
      </w:r>
      <w:r w:rsidRPr="00195081">
        <w:rPr>
          <w:rStyle w:val="hps"/>
          <w:sz w:val="24"/>
          <w:szCs w:val="24"/>
          <w:lang w:val="en-US"/>
        </w:rPr>
        <w:t>pigments.</w:t>
      </w:r>
      <w:r w:rsidRPr="00195081">
        <w:rPr>
          <w:sz w:val="24"/>
          <w:szCs w:val="24"/>
          <w:lang w:val="en-US"/>
        </w:rPr>
        <w:t xml:space="preserve"> </w:t>
      </w:r>
      <w:r w:rsidR="00195081" w:rsidRPr="00195081">
        <w:rPr>
          <w:bCs/>
          <w:sz w:val="24"/>
          <w:szCs w:val="24"/>
          <w:lang w:val="en-US"/>
        </w:rPr>
        <w:t>Importance of non</w:t>
      </w:r>
      <w:r w:rsidR="007776DF">
        <w:rPr>
          <w:bCs/>
          <w:sz w:val="24"/>
          <w:szCs w:val="24"/>
          <w:lang w:val="en-US"/>
        </w:rPr>
        <w:t>-</w:t>
      </w:r>
      <w:r w:rsidR="00195081" w:rsidRPr="00195081">
        <w:rPr>
          <w:bCs/>
          <w:sz w:val="24"/>
          <w:szCs w:val="24"/>
          <w:lang w:val="en-US"/>
        </w:rPr>
        <w:t xml:space="preserve">cyclic and cyclic flow of electron of photosynthesis. </w:t>
      </w:r>
      <w:r w:rsidRPr="00195081">
        <w:rPr>
          <w:rStyle w:val="hps"/>
          <w:sz w:val="24"/>
          <w:szCs w:val="24"/>
          <w:lang w:val="en-US"/>
        </w:rPr>
        <w:t>Light</w:t>
      </w:r>
      <w:r w:rsidRPr="00195081">
        <w:rPr>
          <w:sz w:val="24"/>
          <w:szCs w:val="24"/>
          <w:lang w:val="en-US"/>
        </w:rPr>
        <w:t xml:space="preserve"> </w:t>
      </w:r>
      <w:r w:rsidRPr="00195081">
        <w:rPr>
          <w:rStyle w:val="hps"/>
          <w:sz w:val="24"/>
          <w:szCs w:val="24"/>
          <w:lang w:val="en-US"/>
        </w:rPr>
        <w:t>and dark stage</w:t>
      </w:r>
      <w:r w:rsidR="00195081">
        <w:rPr>
          <w:rStyle w:val="hps"/>
          <w:sz w:val="24"/>
          <w:szCs w:val="24"/>
          <w:lang w:val="en-US"/>
        </w:rPr>
        <w:t>s</w:t>
      </w:r>
      <w:r w:rsidRPr="00195081">
        <w:rPr>
          <w:sz w:val="24"/>
          <w:szCs w:val="24"/>
          <w:lang w:val="en-US"/>
        </w:rPr>
        <w:t xml:space="preserve"> of </w:t>
      </w:r>
      <w:r w:rsidRPr="00195081">
        <w:rPr>
          <w:rStyle w:val="hps"/>
          <w:sz w:val="24"/>
          <w:szCs w:val="24"/>
          <w:lang w:val="en-US"/>
        </w:rPr>
        <w:t>photo</w:t>
      </w:r>
      <w:r w:rsidRPr="00195081">
        <w:rPr>
          <w:rStyle w:val="atn"/>
          <w:sz w:val="24"/>
          <w:szCs w:val="24"/>
          <w:lang w:val="en-US"/>
        </w:rPr>
        <w:t>synthesis.</w:t>
      </w:r>
      <w:r w:rsidRPr="00195081">
        <w:rPr>
          <w:sz w:val="24"/>
          <w:szCs w:val="24"/>
          <w:lang w:val="en-US"/>
        </w:rPr>
        <w:t xml:space="preserve"> </w:t>
      </w:r>
      <w:r w:rsidRPr="00195081">
        <w:rPr>
          <w:rStyle w:val="hps"/>
          <w:sz w:val="24"/>
          <w:szCs w:val="24"/>
          <w:lang w:val="en-US"/>
        </w:rPr>
        <w:t>Photo</w:t>
      </w:r>
      <w:r w:rsidRPr="00195081">
        <w:rPr>
          <w:sz w:val="24"/>
          <w:szCs w:val="24"/>
          <w:lang w:val="en-US"/>
        </w:rPr>
        <w:t>synthetic</w:t>
      </w:r>
      <w:r w:rsidRPr="00195081">
        <w:rPr>
          <w:rStyle w:val="hps"/>
          <w:sz w:val="24"/>
          <w:szCs w:val="24"/>
          <w:lang w:val="en-US"/>
        </w:rPr>
        <w:t xml:space="preserve"> phosphorylation. </w:t>
      </w:r>
      <w:r w:rsidRPr="00195081">
        <w:rPr>
          <w:sz w:val="24"/>
          <w:szCs w:val="24"/>
          <w:lang w:val="en-US"/>
        </w:rPr>
        <w:t xml:space="preserve">Significance of respiration, respiratory substrate. The functions of </w:t>
      </w:r>
      <w:r w:rsidR="00C279FB" w:rsidRPr="00195081">
        <w:rPr>
          <w:sz w:val="24"/>
          <w:szCs w:val="24"/>
          <w:lang w:val="en-US"/>
        </w:rPr>
        <w:t>g</w:t>
      </w:r>
      <w:r w:rsidRPr="00195081">
        <w:rPr>
          <w:sz w:val="24"/>
          <w:szCs w:val="24"/>
          <w:lang w:val="en-US"/>
        </w:rPr>
        <w:t xml:space="preserve">lycolysis. </w:t>
      </w:r>
      <w:r w:rsidR="00C279FB" w:rsidRPr="00195081">
        <w:rPr>
          <w:bCs/>
          <w:sz w:val="24"/>
          <w:szCs w:val="24"/>
          <w:lang w:val="en-US"/>
        </w:rPr>
        <w:t>Alternatives after glycolysis.</w:t>
      </w:r>
      <w:r w:rsidR="00C279FB" w:rsidRPr="00195081">
        <w:rPr>
          <w:sz w:val="24"/>
          <w:szCs w:val="24"/>
          <w:lang w:val="en-US"/>
        </w:rPr>
        <w:t xml:space="preserve"> The importance of o</w:t>
      </w:r>
      <w:r w:rsidRPr="00195081">
        <w:rPr>
          <w:sz w:val="24"/>
          <w:szCs w:val="24"/>
          <w:lang w:val="en-US"/>
        </w:rPr>
        <w:t xml:space="preserve">xidation-reduction reactions. Cycle Krebs (Citric </w:t>
      </w:r>
      <w:r w:rsidR="00195081">
        <w:rPr>
          <w:sz w:val="24"/>
          <w:szCs w:val="24"/>
          <w:lang w:val="en-US"/>
        </w:rPr>
        <w:t>a</w:t>
      </w:r>
      <w:r w:rsidRPr="00195081">
        <w:rPr>
          <w:sz w:val="24"/>
          <w:szCs w:val="24"/>
          <w:lang w:val="en-US"/>
        </w:rPr>
        <w:t xml:space="preserve">cid or TCA Cycle). </w:t>
      </w:r>
      <w:r w:rsidR="00C279FB" w:rsidRPr="00195081">
        <w:rPr>
          <w:sz w:val="24"/>
          <w:szCs w:val="24"/>
          <w:lang w:val="en-US"/>
        </w:rPr>
        <w:t xml:space="preserve">The proteins complexes of mitochondrial electron transport chain, oxidative phosphorylation. </w:t>
      </w:r>
      <w:r w:rsidR="00C279FB" w:rsidRPr="00195081">
        <w:rPr>
          <w:bCs/>
          <w:sz w:val="24"/>
          <w:szCs w:val="24"/>
          <w:lang w:val="en-US"/>
        </w:rPr>
        <w:t xml:space="preserve">Energy recovery from </w:t>
      </w:r>
      <w:r w:rsidR="007776DF">
        <w:rPr>
          <w:bCs/>
          <w:sz w:val="24"/>
          <w:szCs w:val="24"/>
          <w:lang w:val="en-US"/>
        </w:rPr>
        <w:t xml:space="preserve">the </w:t>
      </w:r>
      <w:r w:rsidR="00C279FB" w:rsidRPr="00195081">
        <w:rPr>
          <w:bCs/>
          <w:sz w:val="24"/>
          <w:szCs w:val="24"/>
          <w:lang w:val="en-US"/>
        </w:rPr>
        <w:t xml:space="preserve">oxidation of sucrose. </w:t>
      </w:r>
      <w:r w:rsidR="00C279FB" w:rsidRPr="00195081">
        <w:rPr>
          <w:rStyle w:val="hps"/>
          <w:sz w:val="24"/>
          <w:szCs w:val="24"/>
          <w:lang w:val="en-US"/>
        </w:rPr>
        <w:t xml:space="preserve">The importance of plant mineral nutrition. </w:t>
      </w:r>
      <w:r w:rsidR="00C279FB" w:rsidRPr="00195081">
        <w:rPr>
          <w:color w:val="000000"/>
          <w:sz w:val="24"/>
          <w:szCs w:val="24"/>
          <w:lang w:val="en-US"/>
        </w:rPr>
        <w:t xml:space="preserve">Significance of macro- and microelements in the plants life. </w:t>
      </w:r>
      <w:r w:rsidR="00C279FB" w:rsidRPr="00195081">
        <w:rPr>
          <w:rStyle w:val="hps"/>
          <w:sz w:val="24"/>
          <w:szCs w:val="24"/>
          <w:lang w:val="en-US"/>
        </w:rPr>
        <w:t>Regulation of plants growth</w:t>
      </w:r>
      <w:r w:rsidR="00C279FB" w:rsidRPr="00195081">
        <w:rPr>
          <w:sz w:val="24"/>
          <w:szCs w:val="24"/>
          <w:lang w:val="en-US"/>
        </w:rPr>
        <w:t xml:space="preserve"> </w:t>
      </w:r>
      <w:r w:rsidR="00C279FB" w:rsidRPr="00195081">
        <w:rPr>
          <w:rStyle w:val="hps"/>
          <w:sz w:val="24"/>
          <w:szCs w:val="24"/>
          <w:lang w:val="en-US"/>
        </w:rPr>
        <w:t>and development. The main f</w:t>
      </w:r>
      <w:r w:rsidR="00C279FB" w:rsidRPr="00195081">
        <w:rPr>
          <w:color w:val="333333"/>
          <w:sz w:val="24"/>
          <w:szCs w:val="24"/>
          <w:lang w:val="en-US"/>
        </w:rPr>
        <w:t xml:space="preserve">actors affecting these procuresses. </w:t>
      </w:r>
      <w:r w:rsidR="00195081" w:rsidRPr="00195081">
        <w:rPr>
          <w:color w:val="333333"/>
          <w:sz w:val="24"/>
          <w:szCs w:val="24"/>
          <w:lang w:val="en-US"/>
        </w:rPr>
        <w:t>H</w:t>
      </w:r>
      <w:r w:rsidR="00C279FB" w:rsidRPr="00195081">
        <w:rPr>
          <w:color w:val="000000"/>
          <w:sz w:val="24"/>
          <w:szCs w:val="24"/>
          <w:lang w:val="en-US"/>
        </w:rPr>
        <w:t>ormones</w:t>
      </w:r>
      <w:r w:rsidR="00195081" w:rsidRPr="00195081">
        <w:rPr>
          <w:color w:val="000000"/>
          <w:sz w:val="24"/>
          <w:szCs w:val="24"/>
          <w:lang w:val="en-US"/>
        </w:rPr>
        <w:t xml:space="preserve"> system of plants</w:t>
      </w:r>
      <w:r w:rsidR="00C279FB" w:rsidRPr="00195081">
        <w:rPr>
          <w:color w:val="000000"/>
          <w:sz w:val="24"/>
          <w:szCs w:val="24"/>
          <w:lang w:val="en-US"/>
        </w:rPr>
        <w:t>. Regulation of cell cycle</w:t>
      </w:r>
      <w:r w:rsidR="00195081" w:rsidRPr="00195081">
        <w:rPr>
          <w:color w:val="000000"/>
          <w:sz w:val="24"/>
          <w:szCs w:val="24"/>
          <w:lang w:val="en-US"/>
        </w:rPr>
        <w:t>. Mechanisms of plants adaptations to a</w:t>
      </w:r>
      <w:r w:rsidR="00195081" w:rsidRPr="00195081">
        <w:rPr>
          <w:rStyle w:val="hps"/>
          <w:sz w:val="24"/>
          <w:szCs w:val="24"/>
          <w:lang w:val="en-US"/>
        </w:rPr>
        <w:t>biotic and biotic stresses</w:t>
      </w:r>
      <w:r w:rsidR="00195081">
        <w:rPr>
          <w:rStyle w:val="hps"/>
          <w:sz w:val="24"/>
          <w:szCs w:val="24"/>
          <w:lang w:val="en-US"/>
        </w:rPr>
        <w:t>.</w:t>
      </w:r>
    </w:p>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6583C3C1" w14:textId="77777777" w:rsidR="00632EAE" w:rsidRPr="00632EAE" w:rsidRDefault="003A01E2" w:rsidP="00632EAE">
      <w:pPr>
        <w:pStyle w:val="a3"/>
        <w:numPr>
          <w:ilvl w:val="0"/>
          <w:numId w:val="4"/>
        </w:numPr>
        <w:shd w:val="clear" w:color="auto" w:fill="FFFFFF"/>
        <w:spacing w:after="0" w:line="240" w:lineRule="auto"/>
        <w:rPr>
          <w:rFonts w:ascii="Times New Roman" w:hAnsi="Times New Roman" w:cs="Times New Roman"/>
          <w:sz w:val="24"/>
          <w:szCs w:val="24"/>
          <w:lang w:val="en-US"/>
        </w:rPr>
      </w:pPr>
      <w:hyperlink r:id="rId6" w:history="1">
        <w:r w:rsidR="00632EAE" w:rsidRPr="00632EAE">
          <w:rPr>
            <w:rStyle w:val="a5"/>
            <w:rFonts w:ascii="Times New Roman" w:hAnsi="Times New Roman" w:cs="Times New Roman"/>
            <w:color w:val="auto"/>
            <w:sz w:val="24"/>
            <w:szCs w:val="24"/>
            <w:lang w:val="en-US"/>
          </w:rPr>
          <w:t>Andrew Davison</w:t>
        </w:r>
      </w:hyperlink>
      <w:r w:rsidR="00632EAE" w:rsidRPr="00632EAE">
        <w:rPr>
          <w:rFonts w:ascii="Times New Roman" w:hAnsi="Times New Roman" w:cs="Times New Roman"/>
          <w:sz w:val="24"/>
          <w:szCs w:val="24"/>
          <w:lang w:val="en-US"/>
        </w:rPr>
        <w:t>, </w:t>
      </w:r>
      <w:hyperlink r:id="rId7" w:history="1">
        <w:r w:rsidR="00632EAE" w:rsidRPr="00632EAE">
          <w:rPr>
            <w:rStyle w:val="a5"/>
            <w:rFonts w:ascii="Times New Roman" w:hAnsi="Times New Roman" w:cs="Times New Roman"/>
            <w:color w:val="auto"/>
            <w:sz w:val="24"/>
            <w:szCs w:val="24"/>
            <w:lang w:val="en-US"/>
          </w:rPr>
          <w:t>Anna Milan</w:t>
        </w:r>
      </w:hyperlink>
      <w:r w:rsidR="00632EAE" w:rsidRPr="00632EAE">
        <w:rPr>
          <w:rFonts w:ascii="Times New Roman" w:hAnsi="Times New Roman" w:cs="Times New Roman"/>
          <w:sz w:val="24"/>
          <w:szCs w:val="24"/>
          <w:lang w:val="en-US"/>
        </w:rPr>
        <w:t>, </w:t>
      </w:r>
      <w:hyperlink r:id="rId8" w:history="1">
        <w:r w:rsidR="00632EAE" w:rsidRPr="00632EAE">
          <w:rPr>
            <w:rStyle w:val="a5"/>
            <w:rFonts w:ascii="Times New Roman" w:hAnsi="Times New Roman" w:cs="Times New Roman"/>
            <w:color w:val="auto"/>
            <w:sz w:val="24"/>
            <w:szCs w:val="24"/>
            <w:lang w:val="en-US"/>
          </w:rPr>
          <w:t>Suzannah Phillips</w:t>
        </w:r>
      </w:hyperlink>
      <w:r w:rsidR="00632EAE" w:rsidRPr="00632EAE">
        <w:rPr>
          <w:rFonts w:ascii="Times New Roman" w:hAnsi="Times New Roman" w:cs="Times New Roman"/>
          <w:sz w:val="24"/>
          <w:szCs w:val="24"/>
          <w:lang w:val="en-US"/>
        </w:rPr>
        <w:t>, </w:t>
      </w:r>
      <w:hyperlink r:id="rId9" w:history="1">
        <w:r w:rsidR="00632EAE" w:rsidRPr="00632EAE">
          <w:rPr>
            <w:rStyle w:val="a5"/>
            <w:rFonts w:ascii="Times New Roman" w:hAnsi="Times New Roman" w:cs="Times New Roman"/>
            <w:color w:val="auto"/>
            <w:sz w:val="24"/>
            <w:szCs w:val="24"/>
            <w:lang w:val="en-US"/>
          </w:rPr>
          <w:t>Lakshminarayan Ranganath</w:t>
        </w:r>
      </w:hyperlink>
      <w:r w:rsidR="00632EAE" w:rsidRPr="00632EAE">
        <w:rPr>
          <w:rFonts w:ascii="Times New Roman" w:hAnsi="Times New Roman" w:cs="Times New Roman"/>
          <w:sz w:val="24"/>
          <w:szCs w:val="24"/>
          <w:lang w:val="en-US"/>
        </w:rPr>
        <w:t xml:space="preserve"> Biochemistry and Metabolism// </w:t>
      </w:r>
      <w:r w:rsidR="00632EAE" w:rsidRPr="00632EAE">
        <w:rPr>
          <w:rFonts w:ascii="Times New Roman" w:hAnsi="Times New Roman" w:cs="Times New Roman"/>
          <w:sz w:val="24"/>
          <w:szCs w:val="24"/>
          <w:shd w:val="clear" w:color="auto" w:fill="FFFFFF"/>
          <w:lang w:val="en-US"/>
        </w:rPr>
        <w:t>Published 2015 by JP Medical Ltd/</w:t>
      </w:r>
    </w:p>
    <w:p w14:paraId="0AF9C09F" w14:textId="77777777" w:rsidR="00632EAE" w:rsidRPr="00632EAE" w:rsidRDefault="003A01E2" w:rsidP="00632EAE">
      <w:pPr>
        <w:pStyle w:val="1"/>
        <w:keepNext w:val="0"/>
        <w:keepLines w:val="0"/>
        <w:numPr>
          <w:ilvl w:val="0"/>
          <w:numId w:val="4"/>
        </w:numPr>
        <w:shd w:val="clear" w:color="auto" w:fill="FFFFFF"/>
        <w:spacing w:before="0"/>
        <w:rPr>
          <w:rFonts w:ascii="Times New Roman" w:hAnsi="Times New Roman" w:cs="Times New Roman"/>
          <w:b/>
          <w:color w:val="auto"/>
          <w:sz w:val="24"/>
          <w:szCs w:val="24"/>
          <w:lang w:val="en-US"/>
        </w:rPr>
      </w:pPr>
      <w:hyperlink r:id="rId10" w:history="1">
        <w:r w:rsidR="00632EAE" w:rsidRPr="00632EAE">
          <w:rPr>
            <w:rStyle w:val="a5"/>
            <w:rFonts w:ascii="Times New Roman" w:eastAsia="Calibri" w:hAnsi="Times New Roman" w:cs="Times New Roman"/>
            <w:color w:val="auto"/>
            <w:sz w:val="24"/>
            <w:szCs w:val="24"/>
            <w:shd w:val="clear" w:color="auto" w:fill="FFFFFF"/>
            <w:lang w:val="en-US"/>
          </w:rPr>
          <w:t>U. Satyanarayana</w:t>
        </w:r>
      </w:hyperlink>
      <w:r w:rsidR="00632EAE" w:rsidRPr="00632EAE">
        <w:rPr>
          <w:rFonts w:ascii="Times New Roman" w:hAnsi="Times New Roman" w:cs="Times New Roman"/>
          <w:color w:val="auto"/>
          <w:sz w:val="24"/>
          <w:szCs w:val="24"/>
          <w:shd w:val="clear" w:color="auto" w:fill="FFFFFF"/>
          <w:lang w:val="en-US"/>
        </w:rPr>
        <w:t xml:space="preserve">  </w:t>
      </w:r>
      <w:r w:rsidR="00632EAE" w:rsidRPr="00632EAE">
        <w:rPr>
          <w:rFonts w:ascii="Times New Roman" w:hAnsi="Times New Roman" w:cs="Times New Roman"/>
          <w:color w:val="auto"/>
          <w:sz w:val="24"/>
          <w:szCs w:val="24"/>
          <w:lang w:val="en-US"/>
        </w:rPr>
        <w:t>Biochemistry, 2014.</w:t>
      </w:r>
    </w:p>
    <w:p w14:paraId="2A5F50C1"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Pratt, Donald Voet, Judith G. Voet, Charlotte W. (</w:t>
      </w:r>
      <w:r w:rsidRPr="00632EAE">
        <w:rPr>
          <w:b/>
          <w:shd w:val="clear" w:color="auto" w:fill="FFFFFF"/>
          <w:lang w:val="en-US"/>
        </w:rPr>
        <w:t>2013</w:t>
      </w:r>
      <w:r w:rsidRPr="00632EAE">
        <w:rPr>
          <w:shd w:val="clear" w:color="auto" w:fill="FFFFFF"/>
          <w:lang w:val="en-US"/>
        </w:rPr>
        <w:t>).</w:t>
      </w:r>
      <w:r w:rsidRPr="00632EAE">
        <w:rPr>
          <w:rStyle w:val="apple-converted-space"/>
          <w:shd w:val="clear" w:color="auto" w:fill="FFFFFF"/>
          <w:lang w:val="en-US"/>
        </w:rPr>
        <w:t> </w:t>
      </w:r>
      <w:hyperlink r:id="rId11" w:tooltip="Fundamentals of Biochemistry: Life at the Molecular Level" w:history="1">
        <w:r w:rsidRPr="00632EAE">
          <w:rPr>
            <w:rStyle w:val="a5"/>
            <w:rFonts w:eastAsia="Calibri"/>
            <w:b/>
            <w:iCs/>
            <w:color w:val="auto"/>
            <w:shd w:val="clear" w:color="auto" w:fill="FFFFFF"/>
            <w:lang w:val="en-US"/>
          </w:rPr>
          <w:t>Fundamentals of Biochemistry:</w:t>
        </w:r>
        <w:r w:rsidRPr="00632EAE">
          <w:rPr>
            <w:rStyle w:val="a5"/>
            <w:rFonts w:eastAsia="Calibri"/>
            <w:iCs/>
            <w:color w:val="auto"/>
            <w:shd w:val="clear" w:color="auto" w:fill="FFFFFF"/>
            <w:lang w:val="en-US"/>
          </w:rPr>
          <w:t xml:space="preserve"> Life at the Molecular Level</w:t>
        </w:r>
      </w:hyperlink>
      <w:r w:rsidRPr="00632EAE">
        <w:rPr>
          <w:rStyle w:val="apple-converted-space"/>
          <w:shd w:val="clear" w:color="auto" w:fill="FFFFFF"/>
          <w:lang w:val="en-US"/>
        </w:rPr>
        <w:t> </w:t>
      </w:r>
      <w:r w:rsidRPr="00632EAE">
        <w:rPr>
          <w:shd w:val="clear" w:color="auto" w:fill="FFFFFF"/>
          <w:lang w:val="en-US"/>
        </w:rPr>
        <w:t>(4th ed.). Hoboken, NJ: Wiley. pp. 441–442.</w:t>
      </w:r>
      <w:r w:rsidRPr="00632EAE">
        <w:rPr>
          <w:rStyle w:val="apple-converted-space"/>
          <w:shd w:val="clear" w:color="auto" w:fill="FFFFFF"/>
          <w:lang w:val="en-US"/>
        </w:rPr>
        <w:t> </w:t>
      </w:r>
    </w:p>
    <w:p w14:paraId="25A9D069"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Berg, Jeremy M.; Tymoczko, John L.; Stryer, Lubert; Gatto, Gregory J. (</w:t>
      </w:r>
      <w:r w:rsidRPr="00632EAE">
        <w:rPr>
          <w:b/>
          <w:shd w:val="clear" w:color="auto" w:fill="FFFFFF"/>
          <w:lang w:val="en-US"/>
        </w:rPr>
        <w:t>2012</w:t>
      </w:r>
      <w:r w:rsidRPr="00632EAE">
        <w:rPr>
          <w:shd w:val="clear" w:color="auto" w:fill="FFFFFF"/>
          <w:lang w:val="en-US"/>
        </w:rPr>
        <w:t>).</w:t>
      </w:r>
      <w:r w:rsidRPr="00632EAE">
        <w:rPr>
          <w:rStyle w:val="apple-converted-space"/>
          <w:shd w:val="clear" w:color="auto" w:fill="FFFFFF"/>
          <w:lang w:val="en-US"/>
        </w:rPr>
        <w:t> </w:t>
      </w:r>
      <w:r w:rsidRPr="00632EAE">
        <w:rPr>
          <w:b/>
          <w:iCs/>
          <w:shd w:val="clear" w:color="auto" w:fill="FFFFFF"/>
          <w:lang w:val="en-US"/>
        </w:rPr>
        <w:t>Biochemistry</w:t>
      </w:r>
      <w:r w:rsidRPr="00632EAE">
        <w:rPr>
          <w:rStyle w:val="apple-converted-space"/>
          <w:b/>
          <w:shd w:val="clear" w:color="auto" w:fill="FFFFFF"/>
          <w:lang w:val="en-US"/>
        </w:rPr>
        <w:t> </w:t>
      </w:r>
      <w:r w:rsidRPr="00632EAE">
        <w:rPr>
          <w:shd w:val="clear" w:color="auto" w:fill="FFFFFF"/>
          <w:lang w:val="en-US"/>
        </w:rPr>
        <w:t>(7th ed.). New York: W.H. Freeman. p. 429.</w:t>
      </w:r>
      <w:r w:rsidRPr="00632EAE">
        <w:rPr>
          <w:rStyle w:val="apple-converted-space"/>
          <w:shd w:val="clear" w:color="auto" w:fill="FFFFFF"/>
          <w:lang w:val="en-US"/>
        </w:rPr>
        <w:t> </w:t>
      </w:r>
      <w:r w:rsidRPr="00632EAE">
        <w:rPr>
          <w:shd w:val="clear" w:color="auto" w:fill="FFFFFF"/>
          <w:lang w:val="en-US"/>
        </w:rPr>
        <w:t xml:space="preserve"> </w:t>
      </w:r>
    </w:p>
    <w:p w14:paraId="7EAD0CE1" w14:textId="77777777" w:rsidR="00632EAE" w:rsidRPr="00632EAE" w:rsidRDefault="00632EAE" w:rsidP="00632EAE">
      <w:pPr>
        <w:pStyle w:val="a6"/>
        <w:numPr>
          <w:ilvl w:val="0"/>
          <w:numId w:val="4"/>
        </w:numPr>
        <w:spacing w:before="0" w:beforeAutospacing="0" w:after="0" w:afterAutospacing="0"/>
        <w:jc w:val="both"/>
        <w:rPr>
          <w:rStyle w:val="apple-converted-space"/>
          <w:b/>
          <w:lang w:val="en-US"/>
        </w:rPr>
      </w:pPr>
      <w:r w:rsidRPr="00632EAE">
        <w:rPr>
          <w:shd w:val="clear" w:color="auto" w:fill="FFFFFF"/>
          <w:lang w:val="en-US"/>
        </w:rPr>
        <w:t>Cox, David L. Nelson, Michael M. (</w:t>
      </w:r>
      <w:r w:rsidRPr="00632EAE">
        <w:rPr>
          <w:b/>
          <w:shd w:val="clear" w:color="auto" w:fill="FFFFFF"/>
          <w:lang w:val="en-US"/>
        </w:rPr>
        <w:t>2008</w:t>
      </w:r>
      <w:r w:rsidRPr="00632EAE">
        <w:rPr>
          <w:shd w:val="clear" w:color="auto" w:fill="FFFFFF"/>
          <w:lang w:val="en-US"/>
        </w:rPr>
        <w:t>).</w:t>
      </w:r>
      <w:r w:rsidRPr="00632EAE">
        <w:rPr>
          <w:rStyle w:val="apple-converted-space"/>
          <w:shd w:val="clear" w:color="auto" w:fill="FFFFFF"/>
          <w:lang w:val="en-US"/>
        </w:rPr>
        <w:t> </w:t>
      </w:r>
      <w:r w:rsidRPr="00632EAE">
        <w:rPr>
          <w:i/>
          <w:iCs/>
          <w:shd w:val="clear" w:color="auto" w:fill="FFFFFF"/>
          <w:lang w:val="en-US"/>
        </w:rPr>
        <w:t>Lehninger principles of biochemistry</w:t>
      </w:r>
      <w:r w:rsidRPr="00632EAE">
        <w:rPr>
          <w:rStyle w:val="apple-converted-space"/>
          <w:shd w:val="clear" w:color="auto" w:fill="FFFFFF"/>
          <w:lang w:val="en-US"/>
        </w:rPr>
        <w:t> </w:t>
      </w:r>
      <w:r w:rsidRPr="00632EAE">
        <w:rPr>
          <w:shd w:val="clear" w:color="auto" w:fill="FFFFFF"/>
          <w:lang w:val="en-US"/>
        </w:rPr>
        <w:t>(5th ed.). New York: W.H. Freeman. p. 26.</w:t>
      </w:r>
      <w:r w:rsidRPr="00632EAE">
        <w:rPr>
          <w:rStyle w:val="apple-converted-space"/>
          <w:shd w:val="clear" w:color="auto" w:fill="FFFFFF"/>
          <w:lang w:val="en-US"/>
        </w:rPr>
        <w:t> </w:t>
      </w:r>
    </w:p>
    <w:p w14:paraId="4FD4118B"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sz w:val="24"/>
          <w:szCs w:val="24"/>
          <w:lang w:val="en-US" w:eastAsia="ru-RU"/>
        </w:rPr>
      </w:pPr>
      <w:r w:rsidRPr="00632EAE">
        <w:rPr>
          <w:rFonts w:ascii="Times New Roman" w:hAnsi="Times New Roman" w:cs="Times New Roman"/>
          <w:bCs/>
          <w:sz w:val="24"/>
          <w:szCs w:val="24"/>
          <w:lang w:val="en-US"/>
        </w:rPr>
        <w:t>Biochemistry and molecular Biology of Plants, 2nd Edition</w:t>
      </w:r>
      <w:r w:rsidRPr="00632EAE">
        <w:rPr>
          <w:rStyle w:val="10"/>
          <w:rFonts w:ascii="Times New Roman" w:eastAsia="Calibri" w:hAnsi="Times New Roman" w:cs="Times New Roman"/>
          <w:color w:val="auto"/>
          <w:sz w:val="24"/>
          <w:szCs w:val="24"/>
          <w:lang w:val="en-US"/>
        </w:rPr>
        <w:t xml:space="preserve"> </w:t>
      </w:r>
      <w:r w:rsidRPr="00632EAE">
        <w:rPr>
          <w:rFonts w:ascii="Times New Roman" w:hAnsi="Times New Roman" w:cs="Times New Roman"/>
          <w:bCs/>
          <w:sz w:val="24"/>
          <w:szCs w:val="24"/>
          <w:lang w:val="en-US"/>
        </w:rPr>
        <w:t>Bob B. Buchanan</w:t>
      </w:r>
      <w:r w:rsidRPr="00632EAE">
        <w:rPr>
          <w:rFonts w:ascii="Times New Roman" w:hAnsi="Times New Roman" w:cs="Times New Roman"/>
          <w:sz w:val="24"/>
          <w:szCs w:val="24"/>
          <w:lang w:val="en-US"/>
        </w:rPr>
        <w:t>,</w:t>
      </w:r>
      <w:r w:rsidRPr="00632EAE">
        <w:rPr>
          <w:rStyle w:val="productdetail-authorsmain"/>
          <w:rFonts w:ascii="Times New Roman" w:hAnsi="Times New Roman" w:cs="Times New Roman"/>
          <w:sz w:val="24"/>
          <w:szCs w:val="24"/>
          <w:lang w:val="en-US"/>
        </w:rPr>
        <w:t xml:space="preserve"> (Editor), </w:t>
      </w:r>
      <w:hyperlink r:id="rId12" w:history="1">
        <w:r w:rsidRPr="00632EAE">
          <w:rPr>
            <w:rStyle w:val="productdetail-authorsmain"/>
            <w:rFonts w:ascii="Times New Roman" w:hAnsi="Times New Roman" w:cs="Times New Roman"/>
            <w:sz w:val="24"/>
            <w:szCs w:val="24"/>
            <w:lang w:val="en-US"/>
          </w:rPr>
          <w:t>Wilhelm Gruissem</w:t>
        </w:r>
      </w:hyperlink>
      <w:r w:rsidRPr="00632EAE">
        <w:rPr>
          <w:rStyle w:val="productdetail-authorsmain"/>
          <w:rFonts w:ascii="Times New Roman" w:hAnsi="Times New Roman" w:cs="Times New Roman"/>
          <w:sz w:val="24"/>
          <w:szCs w:val="24"/>
          <w:lang w:val="en-US"/>
        </w:rPr>
        <w:t xml:space="preserve"> (Editor), </w:t>
      </w:r>
      <w:hyperlink r:id="rId13" w:history="1">
        <w:r w:rsidRPr="00632EAE">
          <w:rPr>
            <w:rStyle w:val="productdetail-authorsmain"/>
            <w:rFonts w:ascii="Times New Roman" w:hAnsi="Times New Roman" w:cs="Times New Roman"/>
            <w:sz w:val="24"/>
            <w:szCs w:val="24"/>
            <w:lang w:val="en-US"/>
          </w:rPr>
          <w:t>Russell L. Jones</w:t>
        </w:r>
      </w:hyperlink>
      <w:r w:rsidRPr="00632EAE">
        <w:rPr>
          <w:rStyle w:val="productdetail-authorsmain"/>
          <w:rFonts w:ascii="Times New Roman" w:hAnsi="Times New Roman" w:cs="Times New Roman"/>
          <w:sz w:val="24"/>
          <w:szCs w:val="24"/>
          <w:lang w:val="en-US"/>
        </w:rPr>
        <w:t xml:space="preserve"> (Editor). </w:t>
      </w:r>
      <w:r w:rsidRPr="00632EAE">
        <w:rPr>
          <w:rFonts w:ascii="Times New Roman" w:hAnsi="Times New Roman" w:cs="Times New Roman"/>
          <w:sz w:val="24"/>
          <w:szCs w:val="24"/>
          <w:lang w:val="en-US"/>
        </w:rPr>
        <w:t>2015. 1280 p.</w:t>
      </w:r>
    </w:p>
    <w:p w14:paraId="15B1DA70" w14:textId="77777777" w:rsidR="00632EAE" w:rsidRPr="00632EAE" w:rsidRDefault="00632EAE" w:rsidP="00632EAE">
      <w:pPr>
        <w:pStyle w:val="a3"/>
        <w:numPr>
          <w:ilvl w:val="0"/>
          <w:numId w:val="4"/>
        </w:numPr>
        <w:shd w:val="clear" w:color="auto" w:fill="FFFFFF"/>
        <w:tabs>
          <w:tab w:val="left" w:pos="393"/>
        </w:tabs>
        <w:spacing w:after="0" w:line="240" w:lineRule="auto"/>
        <w:outlineLvl w:val="1"/>
        <w:rPr>
          <w:rFonts w:ascii="Times New Roman" w:hAnsi="Times New Roman" w:cs="Times New Roman"/>
          <w:kern w:val="36"/>
          <w:sz w:val="24"/>
          <w:szCs w:val="24"/>
        </w:rPr>
      </w:pPr>
      <w:r w:rsidRPr="00632EAE">
        <w:rPr>
          <w:rFonts w:ascii="Times New Roman" w:hAnsi="Times New Roman" w:cs="Times New Roman"/>
          <w:sz w:val="24"/>
          <w:szCs w:val="24"/>
        </w:rPr>
        <w:t xml:space="preserve">Медведев С.С. </w:t>
      </w:r>
      <w:r w:rsidRPr="00632EAE">
        <w:rPr>
          <w:rFonts w:ascii="Times New Roman" w:hAnsi="Times New Roman" w:cs="Times New Roman"/>
          <w:kern w:val="36"/>
          <w:sz w:val="24"/>
          <w:szCs w:val="24"/>
        </w:rPr>
        <w:t xml:space="preserve">Физиология растений </w:t>
      </w:r>
      <w:r w:rsidRPr="00632EAE">
        <w:rPr>
          <w:rFonts w:ascii="Times New Roman" w:hAnsi="Times New Roman" w:cs="Times New Roman"/>
          <w:iCs/>
          <w:sz w:val="24"/>
          <w:szCs w:val="24"/>
        </w:rPr>
        <w:t xml:space="preserve">Учебник — СПб.: БХВ-Петербург, 2012. — 512 с., </w:t>
      </w:r>
    </w:p>
    <w:p w14:paraId="6315C577" w14:textId="77777777" w:rsidR="00632EAE" w:rsidRPr="00632EAE" w:rsidRDefault="00632EAE" w:rsidP="00632EAE">
      <w:pPr>
        <w:numPr>
          <w:ilvl w:val="0"/>
          <w:numId w:val="4"/>
        </w:numPr>
        <w:tabs>
          <w:tab w:val="left" w:pos="393"/>
        </w:tabs>
        <w:jc w:val="both"/>
        <w:rPr>
          <w:sz w:val="24"/>
          <w:szCs w:val="24"/>
          <w:lang w:val="en-US"/>
        </w:rPr>
      </w:pPr>
      <w:r w:rsidRPr="00632EAE">
        <w:rPr>
          <w:sz w:val="24"/>
          <w:szCs w:val="24"/>
          <w:lang w:val="en-US"/>
        </w:rPr>
        <w:t>J. A. Bryant and D. Francis (201</w:t>
      </w:r>
      <w:r w:rsidRPr="00632EAE">
        <w:rPr>
          <w:sz w:val="24"/>
          <w:szCs w:val="24"/>
          <w:lang w:val="kk-KZ"/>
        </w:rPr>
        <w:t>5</w:t>
      </w:r>
      <w:r w:rsidRPr="00632EAE">
        <w:rPr>
          <w:sz w:val="24"/>
          <w:szCs w:val="24"/>
          <w:lang w:val="en-US"/>
        </w:rPr>
        <w:t xml:space="preserve">). The plant cell cycle. Annals of Botany 107: 1063. </w:t>
      </w:r>
    </w:p>
    <w:p w14:paraId="55454AB5"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bCs/>
          <w:sz w:val="24"/>
          <w:szCs w:val="24"/>
          <w:lang w:val="en-US"/>
        </w:rPr>
        <w:t xml:space="preserve">Atabayeva S., Kenzhebayeva S., Blavanchinskaya L. Stress physiology. </w:t>
      </w:r>
      <w:r w:rsidRPr="00632EAE">
        <w:rPr>
          <w:rFonts w:ascii="Times New Roman" w:hAnsi="Times New Roman" w:cs="Times New Roman"/>
          <w:sz w:val="24"/>
          <w:szCs w:val="24"/>
          <w:lang w:val="en-US"/>
        </w:rPr>
        <w:t>ISBN978-601-04-1098-5</w:t>
      </w:r>
      <w:r w:rsidRPr="00632EAE">
        <w:rPr>
          <w:rFonts w:ascii="Times New Roman" w:hAnsi="Times New Roman" w:cs="Times New Roman"/>
          <w:bCs/>
          <w:sz w:val="24"/>
          <w:szCs w:val="24"/>
          <w:lang w:val="en-US"/>
        </w:rPr>
        <w:t>. 2015, 84 p</w:t>
      </w:r>
    </w:p>
    <w:p w14:paraId="5E4FF1D8"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sz w:val="24"/>
          <w:szCs w:val="24"/>
          <w:lang w:val="en-US"/>
        </w:rPr>
        <w:t xml:space="preserve">Yakushkina N.I., Bakhtenko E.J. Plant physiology. 2018. 466 p. </w:t>
      </w:r>
    </w:p>
    <w:p w14:paraId="3BFDE17B"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Additional:</w:t>
      </w:r>
    </w:p>
    <w:p w14:paraId="15C008BF" w14:textId="77777777" w:rsidR="00632EAE" w:rsidRPr="00632EAE" w:rsidRDefault="00632EAE" w:rsidP="00632EAE">
      <w:pPr>
        <w:pStyle w:val="1"/>
        <w:shd w:val="clear" w:color="auto" w:fill="FFFFFF"/>
        <w:spacing w:before="0"/>
        <w:textAlignment w:val="baseline"/>
        <w:rPr>
          <w:rFonts w:ascii="Times New Roman" w:hAnsi="Times New Roman" w:cs="Times New Roman"/>
          <w:b/>
          <w:color w:val="auto"/>
          <w:sz w:val="24"/>
          <w:szCs w:val="24"/>
          <w:lang w:val="en-US"/>
        </w:rPr>
      </w:pPr>
      <w:r w:rsidRPr="00632EAE">
        <w:rPr>
          <w:rFonts w:ascii="Times New Roman" w:hAnsi="Times New Roman" w:cs="Times New Roman"/>
          <w:color w:val="auto"/>
          <w:sz w:val="24"/>
          <w:szCs w:val="24"/>
          <w:shd w:val="clear" w:color="auto" w:fill="FFFFFF"/>
          <w:lang w:val="en-US"/>
        </w:rPr>
        <w:t>Editors:</w:t>
      </w:r>
      <w:r w:rsidRPr="00632EAE">
        <w:rPr>
          <w:rStyle w:val="apple-converted-space"/>
          <w:rFonts w:ascii="Times New Roman" w:hAnsi="Times New Roman" w:cs="Times New Roman"/>
          <w:color w:val="auto"/>
          <w:sz w:val="24"/>
          <w:szCs w:val="24"/>
          <w:shd w:val="clear" w:color="auto" w:fill="FFFFFF"/>
          <w:lang w:val="en-US"/>
        </w:rPr>
        <w:t> </w:t>
      </w:r>
      <w:r w:rsidRPr="00632EAE">
        <w:rPr>
          <w:rStyle w:val="aa"/>
          <w:rFonts w:ascii="Times New Roman" w:hAnsi="Times New Roman" w:cs="Times New Roman"/>
          <w:color w:val="auto"/>
          <w:sz w:val="24"/>
          <w:szCs w:val="24"/>
          <w:shd w:val="clear" w:color="auto" w:fill="FFFFFF"/>
          <w:lang w:val="en-US"/>
        </w:rPr>
        <w:t>Segev</w:t>
      </w:r>
      <w:r w:rsidRPr="00632EAE">
        <w:rPr>
          <w:rFonts w:ascii="Times New Roman" w:hAnsi="Times New Roman" w:cs="Times New Roman"/>
          <w:color w:val="auto"/>
          <w:sz w:val="24"/>
          <w:szCs w:val="24"/>
          <w:shd w:val="clear" w:color="auto" w:fill="FFFFFF"/>
          <w:lang w:val="en-US"/>
        </w:rPr>
        <w:t>, Nava (Ed.)</w:t>
      </w:r>
      <w:r w:rsidRPr="00632EAE">
        <w:rPr>
          <w:rFonts w:ascii="Times New Roman" w:hAnsi="Times New Roman" w:cs="Times New Roman"/>
          <w:color w:val="auto"/>
          <w:spacing w:val="5"/>
          <w:sz w:val="24"/>
          <w:szCs w:val="24"/>
          <w:lang w:val="en-US"/>
        </w:rPr>
        <w:t xml:space="preserve"> Trafficking Inside Cells </w:t>
      </w:r>
      <w:r w:rsidRPr="00632EAE">
        <w:rPr>
          <w:rFonts w:ascii="Times New Roman" w:hAnsi="Times New Roman" w:cs="Times New Roman"/>
          <w:color w:val="auto"/>
          <w:sz w:val="24"/>
          <w:szCs w:val="24"/>
          <w:lang w:val="en-US"/>
        </w:rPr>
        <w:t>Pathways, Mechanisms and Regulation 2009.</w:t>
      </w:r>
    </w:p>
    <w:p w14:paraId="031C51CB" w14:textId="77777777" w:rsidR="00632EAE" w:rsidRPr="00632EAE" w:rsidRDefault="00632EAE" w:rsidP="00632EAE">
      <w:pPr>
        <w:tabs>
          <w:tab w:val="left" w:pos="36"/>
        </w:tabs>
        <w:ind w:left="36"/>
        <w:jc w:val="both"/>
        <w:rPr>
          <w:sz w:val="24"/>
          <w:szCs w:val="24"/>
          <w:lang w:val="en-US"/>
        </w:rPr>
      </w:pPr>
      <w:r w:rsidRPr="00632EAE">
        <w:rPr>
          <w:sz w:val="24"/>
          <w:szCs w:val="24"/>
          <w:lang w:val="en-US"/>
        </w:rPr>
        <w:t>Kristiina Himanen (201</w:t>
      </w:r>
      <w:r w:rsidRPr="00632EAE">
        <w:rPr>
          <w:sz w:val="24"/>
          <w:szCs w:val="24"/>
          <w:lang w:val="kk-KZ"/>
        </w:rPr>
        <w:t>5</w:t>
      </w:r>
      <w:r w:rsidRPr="00632EAE">
        <w:rPr>
          <w:sz w:val="24"/>
          <w:szCs w:val="24"/>
          <w:lang w:val="en-US"/>
        </w:rPr>
        <w:t>). Cell cycle regulation during plant growth and development, Jörg D. Becker (2012) Decision- Making in the Plant Cell Cycle.Canal BQ-n.9.</w:t>
      </w: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14"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3A01E2" w:rsidP="007776DF">
      <w:pPr>
        <w:pStyle w:val="a7"/>
        <w:rPr>
          <w:rFonts w:ascii="Times New Roman" w:hAnsi="Times New Roman"/>
          <w:sz w:val="24"/>
          <w:szCs w:val="24"/>
          <w:lang w:val="kk-KZ"/>
        </w:rPr>
      </w:pPr>
      <w:hyperlink r:id="rId15"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7719A2" w:rsidRPr="00143329" w:rsidRDefault="003A01E2" w:rsidP="007776DF">
      <w:pPr>
        <w:pStyle w:val="a7"/>
        <w:rPr>
          <w:rFonts w:ascii="Times New Roman" w:hAnsi="Times New Roman"/>
          <w:bCs/>
          <w:sz w:val="24"/>
          <w:szCs w:val="24"/>
          <w:lang w:val="kk-KZ"/>
        </w:rPr>
      </w:pPr>
      <w:hyperlink r:id="rId16" w:history="1">
        <w:r w:rsidR="007776DF" w:rsidRPr="00143329">
          <w:rPr>
            <w:rStyle w:val="a5"/>
            <w:rFonts w:ascii="Times New Roman" w:hAnsi="Times New Roman"/>
            <w:bCs/>
            <w:color w:val="auto"/>
            <w:sz w:val="24"/>
            <w:szCs w:val="24"/>
            <w:lang w:val="kk-KZ"/>
          </w:rPr>
          <w:t>https://biologydictionary.net/photosynthesis/</w:t>
        </w:r>
      </w:hyperlink>
    </w:p>
    <w:p w14:paraId="1E2C62A4" w14:textId="77777777" w:rsidR="007719A2" w:rsidRPr="00143329" w:rsidRDefault="003A01E2" w:rsidP="007776DF">
      <w:pPr>
        <w:pStyle w:val="a7"/>
        <w:rPr>
          <w:rFonts w:ascii="Times New Roman" w:hAnsi="Times New Roman"/>
          <w:bCs/>
          <w:sz w:val="24"/>
          <w:szCs w:val="24"/>
          <w:lang w:val="kk-KZ"/>
        </w:rPr>
      </w:pPr>
      <w:hyperlink r:id="rId17" w:history="1">
        <w:r w:rsidR="007776DF" w:rsidRPr="00143329">
          <w:rPr>
            <w:rStyle w:val="a5"/>
            <w:rFonts w:ascii="Times New Roman" w:hAnsi="Times New Roman"/>
            <w:bCs/>
            <w:color w:val="auto"/>
            <w:sz w:val="24"/>
            <w:szCs w:val="24"/>
            <w:lang w:val="kk-KZ"/>
          </w:rPr>
          <w:t>https://www.nature.com/articles/nature02598</w:t>
        </w:r>
      </w:hyperlink>
    </w:p>
    <w:p w14:paraId="27D0F85C" w14:textId="77777777" w:rsidR="007719A2" w:rsidRPr="00143329" w:rsidRDefault="003A01E2" w:rsidP="007776DF">
      <w:pPr>
        <w:pStyle w:val="a7"/>
        <w:rPr>
          <w:rFonts w:ascii="Times New Roman" w:hAnsi="Times New Roman"/>
          <w:bCs/>
          <w:sz w:val="24"/>
          <w:szCs w:val="24"/>
          <w:lang w:val="kk-KZ"/>
        </w:rPr>
      </w:pPr>
      <w:hyperlink r:id="rId18" w:history="1">
        <w:r w:rsidR="007776DF" w:rsidRPr="00143329">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7719A2" w:rsidRPr="00143329" w:rsidRDefault="003A01E2" w:rsidP="007776DF">
      <w:pPr>
        <w:pStyle w:val="a7"/>
        <w:rPr>
          <w:rFonts w:ascii="Times New Roman" w:hAnsi="Times New Roman"/>
          <w:bCs/>
          <w:sz w:val="24"/>
          <w:szCs w:val="24"/>
          <w:lang w:val="kk-KZ"/>
        </w:rPr>
      </w:pPr>
      <w:hyperlink r:id="rId19" w:history="1">
        <w:r w:rsidR="007776DF" w:rsidRPr="00143329">
          <w:rPr>
            <w:rStyle w:val="a5"/>
            <w:rFonts w:ascii="Times New Roman" w:hAnsi="Times New Roman"/>
            <w:bCs/>
            <w:color w:val="auto"/>
            <w:sz w:val="24"/>
            <w:szCs w:val="24"/>
            <w:lang w:val="kk-KZ"/>
          </w:rPr>
          <w:t>https://eschooltoday.com/learn/light-and-dark-reactions/</w:t>
        </w:r>
      </w:hyperlink>
    </w:p>
    <w:p w14:paraId="7BA8F793" w14:textId="77777777" w:rsidR="00195081" w:rsidRPr="00143329" w:rsidRDefault="00195081" w:rsidP="007776DF">
      <w:pPr>
        <w:pStyle w:val="a7"/>
        <w:rPr>
          <w:rFonts w:ascii="Times New Roman" w:hAnsi="Times New Roman"/>
          <w:bCs/>
          <w:sz w:val="24"/>
          <w:szCs w:val="24"/>
          <w:lang w:val="kk-KZ"/>
        </w:rPr>
      </w:pPr>
    </w:p>
    <w:sectPr w:rsidR="00195081" w:rsidRPr="00143329"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16cid:durableId="2144999538">
    <w:abstractNumId w:val="3"/>
  </w:num>
  <w:num w:numId="2" w16cid:durableId="411005301">
    <w:abstractNumId w:val="0"/>
  </w:num>
  <w:num w:numId="3" w16cid:durableId="1679768724">
    <w:abstractNumId w:val="2"/>
  </w:num>
  <w:num w:numId="4" w16cid:durableId="1447114150">
    <w:abstractNumId w:val="4"/>
  </w:num>
  <w:num w:numId="5" w16cid:durableId="632056257">
    <w:abstractNumId w:val="5"/>
  </w:num>
  <w:num w:numId="6" w16cid:durableId="1147554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43329"/>
    <w:rsid w:val="00195081"/>
    <w:rsid w:val="001F64B0"/>
    <w:rsid w:val="002E4106"/>
    <w:rsid w:val="00310DAB"/>
    <w:rsid w:val="0033541A"/>
    <w:rsid w:val="00392DBF"/>
    <w:rsid w:val="004230EC"/>
    <w:rsid w:val="0047130B"/>
    <w:rsid w:val="004F6783"/>
    <w:rsid w:val="005808D6"/>
    <w:rsid w:val="00632EAE"/>
    <w:rsid w:val="007265E4"/>
    <w:rsid w:val="007357D7"/>
    <w:rsid w:val="007442C4"/>
    <w:rsid w:val="007719A2"/>
    <w:rsid w:val="007776DF"/>
    <w:rsid w:val="007F603B"/>
    <w:rsid w:val="00920E93"/>
    <w:rsid w:val="00935733"/>
    <w:rsid w:val="00AE5E12"/>
    <w:rsid w:val="00B11D69"/>
    <w:rsid w:val="00B779E8"/>
    <w:rsid w:val="00BF2C5F"/>
    <w:rsid w:val="00C279FB"/>
    <w:rsid w:val="00DF0ED9"/>
    <w:rsid w:val="00E05580"/>
    <w:rsid w:val="00E62058"/>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14916196.Suzannah_Phillips" TargetMode="External"/><Relationship Id="rId13" Type="http://schemas.openxmlformats.org/officeDocument/2006/relationships/hyperlink" Target="http://eu.wiley.com/WileyCDA/Section/id-302479.html?query=Russell+L.+Jones" TargetMode="External"/><Relationship Id="rId18" Type="http://schemas.openxmlformats.org/officeDocument/2006/relationships/hyperlink" Target="https://www.wyzant.com/resources/lessons/science/biology/photosynthesis/light-dark-reactio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dreads.com/author/show/14916195.Anna_Milan" TargetMode="External"/><Relationship Id="rId12" Type="http://schemas.openxmlformats.org/officeDocument/2006/relationships/hyperlink" Target="http://eu.wiley.com/WileyCDA/Section/id-302479.html?query=Wilhelm+Gruissem" TargetMode="External"/><Relationship Id="rId17" Type="http://schemas.openxmlformats.org/officeDocument/2006/relationships/hyperlink" Target="https://www.nature.com/articles/nature02598" TargetMode="External"/><Relationship Id="rId2" Type="http://schemas.openxmlformats.org/officeDocument/2006/relationships/styles" Target="styles.xml"/><Relationship Id="rId16" Type="http://schemas.openxmlformats.org/officeDocument/2006/relationships/hyperlink" Target="https://biologydictionary.net/photosynthes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dreads.com/author/show/75015.Andrew_Davison" TargetMode="External"/><Relationship Id="rId11" Type="http://schemas.openxmlformats.org/officeDocument/2006/relationships/hyperlink" Target="https://en.wikipedia.org/wiki/Fundamentals_of_Biochemistry:_Life_at_the_Molecular_Level" TargetMode="External"/><Relationship Id="rId5" Type="http://schemas.openxmlformats.org/officeDocument/2006/relationships/hyperlink" Target="https://dl.kaznu.kz/mod/page/view.php?id=115170" TargetMode="External"/><Relationship Id="rId15" Type="http://schemas.openxmlformats.org/officeDocument/2006/relationships/hyperlink" Target="http://www.britannica.com/UpBeat-37879-Basic-Plant-Physiology-Parts-Flowering-Functions-Roots-Types-phy-Education-ppt-powerpoint.htm" TargetMode="External"/><Relationship Id="rId10" Type="http://schemas.openxmlformats.org/officeDocument/2006/relationships/hyperlink" Target="https://www.goodreads.com/author/show/848544.U_Satyanarayana" TargetMode="External"/><Relationship Id="rId19" Type="http://schemas.openxmlformats.org/officeDocument/2006/relationships/hyperlink" Target="https://eschooltoday.com/learn/light-and-dark-reactions/" TargetMode="External"/><Relationship Id="rId4" Type="http://schemas.openxmlformats.org/officeDocument/2006/relationships/webSettings" Target="webSettings.xml"/><Relationship Id="rId9" Type="http://schemas.openxmlformats.org/officeDocument/2006/relationships/hyperlink" Target="https://www.goodreads.com/author/show/14916197.Lakshminarayan_Ranganath" TargetMode="External"/><Relationship Id="rId14" Type="http://schemas.openxmlformats.org/officeDocument/2006/relationships/hyperlink" Target="https://www.goodread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1262</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2023-02-14T13:48:00Z</dcterms:created>
  <dcterms:modified xsi:type="dcterms:W3CDTF">2023-02-14T13:48:00Z</dcterms:modified>
</cp:coreProperties>
</file>